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BD" w:rsidRDefault="00F726FB">
      <w:pPr>
        <w:pStyle w:val="Heading1"/>
        <w:spacing w:before="40"/>
        <w:ind w:left="3709" w:right="1686" w:hanging="1988"/>
      </w:pPr>
      <w:r>
        <w:rPr>
          <w:u w:val="single"/>
        </w:rPr>
        <w:t>Cambridge Road C P &amp; N School Accessibility Policy</w:t>
      </w:r>
      <w:r>
        <w:rPr>
          <w:spacing w:val="1"/>
        </w:rPr>
        <w:t xml:space="preserve"> </w:t>
      </w:r>
      <w:r w:rsidR="00B73C65">
        <w:rPr>
          <w:u w:val="single"/>
        </w:rPr>
        <w:t>2023- 2024</w:t>
      </w:r>
      <w:bookmarkStart w:id="0" w:name="_GoBack"/>
      <w:bookmarkEnd w:id="0"/>
    </w:p>
    <w:p w:rsidR="00E537BD" w:rsidRDefault="00E537BD">
      <w:pPr>
        <w:pStyle w:val="BodyText"/>
        <w:rPr>
          <w:b/>
          <w:sz w:val="20"/>
        </w:rPr>
      </w:pPr>
    </w:p>
    <w:p w:rsidR="00E537BD" w:rsidRDefault="00E537BD">
      <w:pPr>
        <w:pStyle w:val="BodyText"/>
        <w:spacing w:before="5"/>
        <w:rPr>
          <w:b/>
          <w:sz w:val="29"/>
        </w:rPr>
      </w:pPr>
    </w:p>
    <w:p w:rsidR="00E537BD" w:rsidRDefault="00F726FB">
      <w:pPr>
        <w:spacing w:before="52"/>
        <w:ind w:left="120"/>
        <w:rPr>
          <w:b/>
          <w:sz w:val="24"/>
        </w:rPr>
      </w:pPr>
      <w:r>
        <w:rPr>
          <w:b/>
          <w:sz w:val="24"/>
        </w:rPr>
        <w:t>Introduction</w:t>
      </w:r>
    </w:p>
    <w:p w:rsidR="00E537BD" w:rsidRDefault="00F726FB">
      <w:pPr>
        <w:pStyle w:val="BodyText"/>
        <w:spacing w:before="77"/>
        <w:ind w:left="120" w:right="237" w:hanging="10"/>
      </w:pPr>
      <w:r>
        <w:t>This policy is drawn up in accordance with the planning duty in the Disability</w:t>
      </w:r>
      <w:r>
        <w:rPr>
          <w:spacing w:val="1"/>
        </w:rPr>
        <w:t xml:space="preserve"> </w:t>
      </w:r>
      <w:r>
        <w:t>Discrimination Act 1995, as amended by the SEN and Disability Act 2001 (SENDA). It</w:t>
      </w:r>
      <w:r>
        <w:rPr>
          <w:spacing w:val="-52"/>
        </w:rPr>
        <w:t xml:space="preserve"> </w:t>
      </w:r>
      <w:r>
        <w:t>draws on the guidance set out in "Accessible Schools: Planning to increase access to</w:t>
      </w:r>
      <w:r>
        <w:rPr>
          <w:spacing w:val="-53"/>
        </w:rPr>
        <w:t xml:space="preserve"> </w:t>
      </w:r>
      <w:r>
        <w:t>schools for disabled pupils", issued by DfES in July 2002. It also draws on the</w:t>
      </w:r>
      <w:r>
        <w:rPr>
          <w:spacing w:val="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2010.</w:t>
      </w:r>
    </w:p>
    <w:p w:rsidR="00E537BD" w:rsidRDefault="00E537BD">
      <w:pPr>
        <w:pStyle w:val="BodyText"/>
        <w:spacing w:before="1"/>
        <w:rPr>
          <w:sz w:val="27"/>
        </w:rPr>
      </w:pPr>
    </w:p>
    <w:p w:rsidR="00E537BD" w:rsidRDefault="00F726FB">
      <w:pPr>
        <w:pStyle w:val="Heading1"/>
      </w:pP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Disability</w:t>
      </w:r>
    </w:p>
    <w:p w:rsidR="00E537BD" w:rsidRDefault="00F726FB">
      <w:pPr>
        <w:pStyle w:val="BodyText"/>
        <w:spacing w:before="24"/>
        <w:ind w:left="101"/>
      </w:pPr>
      <w:r>
        <w:t>Disability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(DDA):</w:t>
      </w:r>
    </w:p>
    <w:p w:rsidR="00E537BD" w:rsidRDefault="00E537BD">
      <w:pPr>
        <w:pStyle w:val="BodyText"/>
        <w:spacing w:before="7"/>
        <w:rPr>
          <w:sz w:val="31"/>
        </w:rPr>
      </w:pPr>
    </w:p>
    <w:p w:rsidR="00E537BD" w:rsidRDefault="00F726FB">
      <w:pPr>
        <w:pStyle w:val="BodyText"/>
        <w:spacing w:line="232" w:lineRule="auto"/>
        <w:ind w:left="120" w:right="172" w:hanging="10"/>
        <w:jc w:val="both"/>
      </w:pPr>
      <w:r>
        <w:t>"A person has a disability if he or she has a physical or mental impairment that has a</w:t>
      </w:r>
      <w:r>
        <w:rPr>
          <w:spacing w:val="1"/>
        </w:rPr>
        <w:t xml:space="preserve"> </w:t>
      </w:r>
      <w:r>
        <w:t>substantial and long-term adverse effect on his or her ability to carry out normal day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activities."</w:t>
      </w:r>
    </w:p>
    <w:p w:rsidR="00E537BD" w:rsidRDefault="00E537BD">
      <w:pPr>
        <w:pStyle w:val="BodyText"/>
        <w:spacing w:before="11"/>
        <w:rPr>
          <w:sz w:val="26"/>
        </w:rPr>
      </w:pPr>
    </w:p>
    <w:p w:rsidR="00E537BD" w:rsidRDefault="00F726FB">
      <w:pPr>
        <w:pStyle w:val="Heading1"/>
        <w:spacing w:before="1"/>
      </w:pPr>
      <w:r>
        <w:t>Key</w:t>
      </w:r>
      <w:r>
        <w:rPr>
          <w:spacing w:val="-4"/>
        </w:rPr>
        <w:t xml:space="preserve"> </w:t>
      </w:r>
      <w:r>
        <w:t>Objective</w:t>
      </w:r>
    </w:p>
    <w:p w:rsidR="00E537BD" w:rsidRDefault="00F726FB">
      <w:pPr>
        <w:pStyle w:val="BodyText"/>
        <w:spacing w:before="75" w:line="223" w:lineRule="auto"/>
        <w:ind w:left="120" w:right="237" w:hanging="10"/>
      </w:pP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and,</w:t>
      </w:r>
      <w:r>
        <w:rPr>
          <w:spacing w:val="14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eliminate</w:t>
      </w:r>
      <w:r>
        <w:rPr>
          <w:spacing w:val="12"/>
        </w:rPr>
        <w:t xml:space="preserve"> </w:t>
      </w:r>
      <w:r>
        <w:t>barriers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accessing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curriculum</w:t>
      </w:r>
      <w:r>
        <w:rPr>
          <w:spacing w:val="1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to aid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school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with a disability.</w:t>
      </w:r>
    </w:p>
    <w:p w:rsidR="00E537BD" w:rsidRDefault="00E537BD">
      <w:pPr>
        <w:pStyle w:val="BodyText"/>
        <w:spacing w:before="3"/>
        <w:rPr>
          <w:sz w:val="27"/>
        </w:rPr>
      </w:pPr>
    </w:p>
    <w:p w:rsidR="00E537BD" w:rsidRDefault="00F726FB">
      <w:pPr>
        <w:pStyle w:val="Heading1"/>
      </w:pPr>
      <w:r>
        <w:t>Principles</w:t>
      </w:r>
    </w:p>
    <w:p w:rsidR="00E537BD" w:rsidRDefault="00F726FB">
      <w:pPr>
        <w:pStyle w:val="BodyText"/>
        <w:spacing w:before="76" w:line="230" w:lineRule="auto"/>
        <w:ind w:left="120" w:right="1096" w:hanging="10"/>
      </w:pP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DDA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equal</w:t>
      </w:r>
      <w:r>
        <w:rPr>
          <w:spacing w:val="-51"/>
        </w:rPr>
        <w:t xml:space="preserve"> </w:t>
      </w:r>
      <w:r>
        <w:t>opportunities policy, and the operation of the SEND policy. Cambridge</w:t>
      </w:r>
      <w:r>
        <w:rPr>
          <w:spacing w:val="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recognises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DDA (as</w:t>
      </w:r>
      <w:r>
        <w:rPr>
          <w:spacing w:val="-3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SENDA):</w:t>
      </w:r>
    </w:p>
    <w:p w:rsidR="00E537BD" w:rsidRDefault="00F726FB">
      <w:pPr>
        <w:pStyle w:val="ListParagraph"/>
        <w:numPr>
          <w:ilvl w:val="0"/>
          <w:numId w:val="3"/>
        </w:numPr>
        <w:tabs>
          <w:tab w:val="left" w:pos="260"/>
        </w:tabs>
        <w:spacing w:before="78" w:line="223" w:lineRule="auto"/>
        <w:ind w:right="771"/>
        <w:rPr>
          <w:sz w:val="24"/>
        </w:rPr>
      </w:pPr>
      <w:r>
        <w:rPr>
          <w:spacing w:val="-1"/>
          <w:sz w:val="24"/>
        </w:rPr>
        <w:t xml:space="preserve">not to discriminate against disabled </w:t>
      </w:r>
      <w:r>
        <w:rPr>
          <w:sz w:val="24"/>
        </w:rPr>
        <w:t>pupils in their admissions and exclusions,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3"/>
          <w:sz w:val="24"/>
        </w:rPr>
        <w:t xml:space="preserve"> </w:t>
      </w:r>
      <w:r>
        <w:rPr>
          <w:sz w:val="24"/>
        </w:rPr>
        <w:t>services</w:t>
      </w:r>
    </w:p>
    <w:p w:rsidR="00E537BD" w:rsidRDefault="00F726FB">
      <w:pPr>
        <w:pStyle w:val="ListParagraph"/>
        <w:numPr>
          <w:ilvl w:val="0"/>
          <w:numId w:val="3"/>
        </w:numPr>
        <w:tabs>
          <w:tab w:val="left" w:pos="260"/>
        </w:tabs>
        <w:spacing w:before="17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z w:val="24"/>
        </w:rPr>
        <w:t>disabled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favourably</w:t>
      </w:r>
    </w:p>
    <w:p w:rsidR="00E537BD" w:rsidRDefault="00F726FB">
      <w:pPr>
        <w:pStyle w:val="ListParagraph"/>
        <w:numPr>
          <w:ilvl w:val="0"/>
          <w:numId w:val="3"/>
        </w:numPr>
        <w:tabs>
          <w:tab w:val="left" w:pos="260"/>
        </w:tabs>
        <w:spacing w:before="69" w:line="223" w:lineRule="auto"/>
        <w:ind w:right="2382"/>
        <w:rPr>
          <w:sz w:val="24"/>
        </w:rPr>
      </w:pPr>
      <w:r>
        <w:rPr>
          <w:spacing w:val="-1"/>
          <w:sz w:val="24"/>
        </w:rPr>
        <w:t xml:space="preserve">to take reasonable steps to avoid </w:t>
      </w:r>
      <w:r>
        <w:rPr>
          <w:sz w:val="24"/>
        </w:rPr>
        <w:t>putting disabled pupils at a</w:t>
      </w:r>
      <w:r>
        <w:rPr>
          <w:spacing w:val="-5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7"/>
          <w:sz w:val="24"/>
        </w:rPr>
        <w:t xml:space="preserve"> </w:t>
      </w:r>
      <w:r>
        <w:rPr>
          <w:sz w:val="24"/>
        </w:rPr>
        <w:t>disadvantage</w:t>
      </w:r>
    </w:p>
    <w:p w:rsidR="00E537BD" w:rsidRDefault="00F726FB">
      <w:pPr>
        <w:pStyle w:val="ListParagraph"/>
        <w:numPr>
          <w:ilvl w:val="0"/>
          <w:numId w:val="3"/>
        </w:numPr>
        <w:tabs>
          <w:tab w:val="left" w:pos="260"/>
        </w:tabs>
        <w:spacing w:before="1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</w:p>
    <w:p w:rsidR="00E537BD" w:rsidRDefault="00E537BD">
      <w:pPr>
        <w:pStyle w:val="BodyText"/>
        <w:spacing w:before="9"/>
        <w:rPr>
          <w:sz w:val="31"/>
        </w:rPr>
      </w:pPr>
    </w:p>
    <w:p w:rsidR="00E537BD" w:rsidRDefault="00F726FB">
      <w:pPr>
        <w:pStyle w:val="BodyText"/>
        <w:spacing w:line="223" w:lineRule="auto"/>
        <w:ind w:left="120" w:right="534" w:hanging="10"/>
      </w:pPr>
      <w:r>
        <w:t>In</w:t>
      </w:r>
      <w:r>
        <w:rPr>
          <w:spacing w:val="-2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duties,</w:t>
      </w:r>
      <w:r>
        <w:rPr>
          <w:spacing w:val="-3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DRC</w:t>
      </w:r>
      <w:r>
        <w:rPr>
          <w:spacing w:val="-5"/>
        </w:rPr>
        <w:t xml:space="preserve"> </w:t>
      </w:r>
      <w:r>
        <w:t>Code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(2005).</w:t>
      </w:r>
    </w:p>
    <w:p w:rsidR="00E537BD" w:rsidRDefault="00E537BD">
      <w:pPr>
        <w:pStyle w:val="BodyText"/>
        <w:spacing w:before="6"/>
        <w:rPr>
          <w:sz w:val="31"/>
        </w:rPr>
      </w:pPr>
    </w:p>
    <w:p w:rsidR="00E537BD" w:rsidRDefault="00F726FB">
      <w:pPr>
        <w:pStyle w:val="BodyText"/>
        <w:spacing w:line="230" w:lineRule="auto"/>
        <w:ind w:left="120" w:right="284" w:hanging="10"/>
      </w:pPr>
      <w:r>
        <w:t>Cambridge Road recognises and values parents' knowledge of their child's disability</w:t>
      </w:r>
      <w:r>
        <w:rPr>
          <w:spacing w:val="-53"/>
        </w:rPr>
        <w:t xml:space="preserve"> </w:t>
      </w:r>
      <w:r>
        <w:t>and its effect on his/her ability to carry out normal activities, and respects the</w:t>
      </w:r>
      <w:r>
        <w:rPr>
          <w:spacing w:val="1"/>
        </w:rPr>
        <w:t xml:space="preserve"> </w:t>
      </w:r>
      <w:r>
        <w:t>parents'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 confidentiality.</w:t>
      </w:r>
    </w:p>
    <w:p w:rsidR="00E537BD" w:rsidRDefault="00E537BD">
      <w:pPr>
        <w:pStyle w:val="BodyText"/>
        <w:spacing w:before="5"/>
        <w:rPr>
          <w:sz w:val="32"/>
        </w:rPr>
      </w:pPr>
    </w:p>
    <w:p w:rsidR="00E537BD" w:rsidRDefault="00F726FB">
      <w:pPr>
        <w:spacing w:line="249" w:lineRule="auto"/>
        <w:ind w:left="120" w:right="407" w:hanging="10"/>
        <w:rPr>
          <w:sz w:val="23"/>
        </w:rPr>
      </w:pPr>
      <w:r>
        <w:rPr>
          <w:sz w:val="23"/>
        </w:rPr>
        <w:t>Cambridge Road provides all pupils with a broad and balanced curriculum,</w:t>
      </w:r>
      <w:r>
        <w:rPr>
          <w:spacing w:val="1"/>
          <w:sz w:val="23"/>
        </w:rPr>
        <w:t xml:space="preserve"> </w:t>
      </w:r>
      <w:r>
        <w:rPr>
          <w:sz w:val="23"/>
        </w:rPr>
        <w:t>differentiated and adjusted to meet the needs of individual pupils and their preferred</w:t>
      </w:r>
      <w:r>
        <w:rPr>
          <w:spacing w:val="-50"/>
          <w:sz w:val="23"/>
        </w:rPr>
        <w:t xml:space="preserve"> </w:t>
      </w:r>
      <w:r>
        <w:rPr>
          <w:sz w:val="23"/>
        </w:rPr>
        <w:t>learning styles; and endorses the key principles in the National Curriculum 2014</w:t>
      </w:r>
      <w:r>
        <w:rPr>
          <w:spacing w:val="1"/>
          <w:sz w:val="23"/>
        </w:rPr>
        <w:t xml:space="preserve"> </w:t>
      </w:r>
      <w:r>
        <w:rPr>
          <w:sz w:val="23"/>
        </w:rPr>
        <w:t>framework,</w:t>
      </w:r>
      <w:r>
        <w:rPr>
          <w:spacing w:val="-3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underpin</w:t>
      </w:r>
      <w:r>
        <w:rPr>
          <w:spacing w:val="-2"/>
          <w:sz w:val="23"/>
        </w:rPr>
        <w:t xml:space="preserve"> </w:t>
      </w:r>
      <w:r>
        <w:rPr>
          <w:sz w:val="23"/>
        </w:rPr>
        <w:t>the development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more inclusive</w:t>
      </w:r>
      <w:r>
        <w:rPr>
          <w:spacing w:val="-3"/>
          <w:sz w:val="23"/>
        </w:rPr>
        <w:t xml:space="preserve"> </w:t>
      </w:r>
      <w:r>
        <w:rPr>
          <w:sz w:val="23"/>
        </w:rPr>
        <w:t>curriculum: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"/>
        <w:ind w:hanging="181"/>
        <w:rPr>
          <w:sz w:val="24"/>
        </w:rPr>
      </w:pP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challenges</w:t>
      </w:r>
    </w:p>
    <w:p w:rsidR="00E537BD" w:rsidRDefault="00E537BD">
      <w:pPr>
        <w:rPr>
          <w:sz w:val="24"/>
        </w:rPr>
        <w:sectPr w:rsidR="00E537BD">
          <w:type w:val="continuous"/>
          <w:pgSz w:w="11900" w:h="16850"/>
          <w:pgMar w:top="1420" w:right="1680" w:bottom="280" w:left="1680" w:header="720" w:footer="720" w:gutter="0"/>
          <w:cols w:space="720"/>
        </w:sectPr>
      </w:pP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23"/>
        <w:ind w:hanging="181"/>
        <w:rPr>
          <w:sz w:val="24"/>
        </w:rPr>
      </w:pPr>
      <w:r>
        <w:rPr>
          <w:sz w:val="24"/>
        </w:rPr>
        <w:lastRenderedPageBreak/>
        <w:t>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pupils'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68" w:line="223" w:lineRule="auto"/>
        <w:ind w:right="1186"/>
        <w:rPr>
          <w:sz w:val="24"/>
        </w:rPr>
      </w:pPr>
      <w:r>
        <w:rPr>
          <w:sz w:val="24"/>
        </w:rPr>
        <w:t>overcoming potential barriers to learning and assessment for individuals</w:t>
      </w:r>
      <w:r>
        <w:rPr>
          <w:spacing w:val="-52"/>
          <w:sz w:val="24"/>
        </w:rPr>
        <w:t xml:space="preserve"> </w:t>
      </w:r>
      <w:r>
        <w:rPr>
          <w:sz w:val="24"/>
        </w:rPr>
        <w:t>and groups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pupils.</w:t>
      </w:r>
    </w:p>
    <w:p w:rsidR="00E537BD" w:rsidRDefault="00E537BD">
      <w:pPr>
        <w:pStyle w:val="BodyText"/>
        <w:spacing w:before="3"/>
        <w:rPr>
          <w:sz w:val="27"/>
        </w:rPr>
      </w:pPr>
    </w:p>
    <w:p w:rsidR="00E537BD" w:rsidRDefault="00F726FB">
      <w:pPr>
        <w:pStyle w:val="Heading1"/>
        <w:ind w:left="101"/>
      </w:pPr>
      <w:r>
        <w:t>Activity</w:t>
      </w:r>
    </w:p>
    <w:p w:rsidR="00E537BD" w:rsidRDefault="00E537BD">
      <w:pPr>
        <w:pStyle w:val="BodyText"/>
        <w:spacing w:before="11"/>
        <w:rPr>
          <w:b/>
          <w:sz w:val="27"/>
        </w:rPr>
      </w:pPr>
    </w:p>
    <w:p w:rsidR="00E537BD" w:rsidRDefault="00F726FB">
      <w:pPr>
        <w:pStyle w:val="ListParagraph"/>
        <w:numPr>
          <w:ilvl w:val="0"/>
          <w:numId w:val="1"/>
        </w:numPr>
        <w:tabs>
          <w:tab w:val="left" w:pos="368"/>
        </w:tabs>
        <w:rPr>
          <w:b/>
          <w:sz w:val="24"/>
        </w:rPr>
      </w:pP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</w:p>
    <w:p w:rsidR="00E537BD" w:rsidRDefault="00F726FB">
      <w:pPr>
        <w:pStyle w:val="BodyText"/>
        <w:spacing w:before="76" w:line="230" w:lineRule="auto"/>
        <w:ind w:left="120" w:right="534" w:hanging="10"/>
      </w:pPr>
      <w:r>
        <w:t>Cambridge</w:t>
      </w:r>
      <w:r>
        <w:rPr>
          <w:spacing w:val="-5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of LEA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such</w:t>
      </w:r>
      <w:r>
        <w:rPr>
          <w:spacing w:val="-51"/>
        </w:rPr>
        <w:t xml:space="preserve"> </w:t>
      </w:r>
      <w:r>
        <w:t>as specialist teacher advisers and SEN inspectors/advisers, and of appropriate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NHS Trusts.</w:t>
      </w:r>
    </w:p>
    <w:p w:rsidR="00E537BD" w:rsidRDefault="00E537BD">
      <w:pPr>
        <w:pStyle w:val="BodyText"/>
      </w:pPr>
    </w:p>
    <w:p w:rsidR="00E537BD" w:rsidRDefault="00E537BD">
      <w:pPr>
        <w:pStyle w:val="BodyText"/>
        <w:spacing w:before="10"/>
        <w:rPr>
          <w:sz w:val="29"/>
        </w:rPr>
      </w:pPr>
    </w:p>
    <w:p w:rsidR="00E537BD" w:rsidRDefault="00F726FB">
      <w:pPr>
        <w:pStyle w:val="Heading1"/>
        <w:numPr>
          <w:ilvl w:val="0"/>
          <w:numId w:val="1"/>
        </w:numPr>
        <w:tabs>
          <w:tab w:val="left" w:pos="380"/>
        </w:tabs>
        <w:ind w:left="379" w:hanging="260"/>
      </w:pPr>
      <w:r>
        <w:t>Physical</w:t>
      </w:r>
      <w:r>
        <w:rPr>
          <w:spacing w:val="-3"/>
        </w:rPr>
        <w:t xml:space="preserve"> </w:t>
      </w:r>
      <w:r>
        <w:t>environment</w:t>
      </w:r>
    </w:p>
    <w:p w:rsidR="00E537BD" w:rsidRDefault="00F726FB">
      <w:pPr>
        <w:pStyle w:val="BodyText"/>
        <w:spacing w:before="74" w:line="232" w:lineRule="auto"/>
        <w:ind w:left="120" w:right="534" w:hanging="10"/>
      </w:pPr>
      <w:r>
        <w:t>Cambridge Road will take account of the needs of pupils and visitors with</w:t>
      </w:r>
      <w:r>
        <w:rPr>
          <w:spacing w:val="1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difficulties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impairments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undertaking</w:t>
      </w:r>
      <w:r>
        <w:rPr>
          <w:spacing w:val="-5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and refurbishment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site and</w:t>
      </w:r>
      <w:r>
        <w:rPr>
          <w:spacing w:val="-2"/>
        </w:rPr>
        <w:t xml:space="preserve"> </w:t>
      </w:r>
      <w:r>
        <w:t>premises.</w:t>
      </w:r>
    </w:p>
    <w:p w:rsidR="00E537BD" w:rsidRDefault="00E537BD">
      <w:pPr>
        <w:pStyle w:val="BodyText"/>
      </w:pPr>
    </w:p>
    <w:p w:rsidR="00E537BD" w:rsidRDefault="00E537BD">
      <w:pPr>
        <w:pStyle w:val="BodyText"/>
        <w:spacing w:before="8"/>
        <w:rPr>
          <w:sz w:val="28"/>
        </w:rPr>
      </w:pPr>
    </w:p>
    <w:p w:rsidR="00E537BD" w:rsidRDefault="00F726FB">
      <w:pPr>
        <w:pStyle w:val="Heading1"/>
        <w:numPr>
          <w:ilvl w:val="0"/>
          <w:numId w:val="1"/>
        </w:numPr>
        <w:tabs>
          <w:tab w:val="left" w:pos="332"/>
        </w:tabs>
        <w:ind w:left="331" w:hanging="231"/>
      </w:pP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</w:p>
    <w:p w:rsidR="00E537BD" w:rsidRDefault="00F726FB">
      <w:pPr>
        <w:pStyle w:val="BodyText"/>
        <w:spacing w:before="79" w:line="232" w:lineRule="auto"/>
        <w:ind w:left="120" w:right="513" w:hanging="10"/>
      </w:pPr>
      <w:r>
        <w:t>Cambridge Road will make itself aware of local services, including those provided</w:t>
      </w:r>
      <w:r>
        <w:rPr>
          <w:spacing w:val="-53"/>
        </w:rPr>
        <w:t xml:space="preserve"> </w:t>
      </w:r>
      <w:r>
        <w:t>through the LEA, for providing information in alternative formats when required</w:t>
      </w:r>
      <w:r>
        <w:rPr>
          <w:spacing w:val="1"/>
        </w:rPr>
        <w:t xml:space="preserve"> </w:t>
      </w:r>
      <w:r>
        <w:t>or requested.</w:t>
      </w:r>
    </w:p>
    <w:p w:rsidR="00E537BD" w:rsidRDefault="00E537BD">
      <w:pPr>
        <w:pStyle w:val="BodyText"/>
        <w:spacing w:before="9"/>
        <w:rPr>
          <w:sz w:val="26"/>
        </w:rPr>
      </w:pPr>
    </w:p>
    <w:p w:rsidR="00E537BD" w:rsidRDefault="00F726FB">
      <w:pPr>
        <w:pStyle w:val="Heading1"/>
      </w:pPr>
      <w:r>
        <w:t>Linked</w:t>
      </w:r>
      <w:r>
        <w:rPr>
          <w:spacing w:val="-2"/>
        </w:rPr>
        <w:t xml:space="preserve"> </w:t>
      </w:r>
      <w:r>
        <w:t>Policies</w:t>
      </w:r>
    </w:p>
    <w:p w:rsidR="00E537BD" w:rsidRDefault="00E537BD">
      <w:pPr>
        <w:pStyle w:val="BodyText"/>
        <w:spacing w:before="1"/>
        <w:rPr>
          <w:b/>
          <w:sz w:val="28"/>
        </w:rPr>
      </w:pPr>
    </w:p>
    <w:p w:rsidR="00E537BD" w:rsidRDefault="00F726FB">
      <w:pPr>
        <w:pStyle w:val="BodyText"/>
        <w:spacing w:before="1"/>
        <w:ind w:left="101"/>
      </w:pP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e.g.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6"/>
        <w:ind w:hanging="181"/>
        <w:rPr>
          <w:sz w:val="24"/>
        </w:rPr>
      </w:pPr>
      <w:r>
        <w:rPr>
          <w:spacing w:val="-1"/>
          <w:sz w:val="24"/>
        </w:rPr>
        <w:t>Strategic</w:t>
      </w:r>
      <w:r>
        <w:rPr>
          <w:sz w:val="24"/>
        </w:rPr>
        <w:t xml:space="preserve"> School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4"/>
        <w:ind w:hanging="181"/>
        <w:rPr>
          <w:sz w:val="24"/>
        </w:rPr>
      </w:pP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9"/>
        <w:ind w:hanging="181"/>
        <w:rPr>
          <w:sz w:val="24"/>
        </w:rPr>
      </w:pP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9"/>
        <w:ind w:hanging="181"/>
        <w:rPr>
          <w:sz w:val="24"/>
        </w:rPr>
      </w:pPr>
      <w:r>
        <w:rPr>
          <w:sz w:val="24"/>
        </w:rPr>
        <w:t>Equal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0"/>
          <w:sz w:val="24"/>
        </w:rPr>
        <w:t xml:space="preserve"> </w:t>
      </w:r>
      <w:r>
        <w:rPr>
          <w:sz w:val="24"/>
        </w:rPr>
        <w:t>policy</w:t>
      </w:r>
    </w:p>
    <w:p w:rsidR="00E537BD" w:rsidRDefault="00F726FB">
      <w:pPr>
        <w:pStyle w:val="ListParagraph"/>
        <w:numPr>
          <w:ilvl w:val="0"/>
          <w:numId w:val="2"/>
        </w:numPr>
        <w:tabs>
          <w:tab w:val="left" w:pos="301"/>
        </w:tabs>
        <w:spacing w:before="18"/>
        <w:ind w:hanging="181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policies.</w:t>
      </w:r>
    </w:p>
    <w:sectPr w:rsidR="00E537BD">
      <w:pgSz w:w="11900" w:h="1685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37E2"/>
    <w:multiLevelType w:val="hybridMultilevel"/>
    <w:tmpl w:val="3ACC25A2"/>
    <w:lvl w:ilvl="0" w:tplc="01A45966">
      <w:numFmt w:val="bullet"/>
      <w:lvlText w:val="-"/>
      <w:lvlJc w:val="left"/>
      <w:pPr>
        <w:ind w:left="259" w:hanging="1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47EA8E4">
      <w:numFmt w:val="bullet"/>
      <w:lvlText w:val="•"/>
      <w:lvlJc w:val="left"/>
      <w:pPr>
        <w:ind w:left="1087" w:hanging="140"/>
      </w:pPr>
      <w:rPr>
        <w:rFonts w:hint="default"/>
        <w:lang w:val="en-GB" w:eastAsia="en-US" w:bidi="ar-SA"/>
      </w:rPr>
    </w:lvl>
    <w:lvl w:ilvl="2" w:tplc="B40489D0">
      <w:numFmt w:val="bullet"/>
      <w:lvlText w:val="•"/>
      <w:lvlJc w:val="left"/>
      <w:pPr>
        <w:ind w:left="1915" w:hanging="140"/>
      </w:pPr>
      <w:rPr>
        <w:rFonts w:hint="default"/>
        <w:lang w:val="en-GB" w:eastAsia="en-US" w:bidi="ar-SA"/>
      </w:rPr>
    </w:lvl>
    <w:lvl w:ilvl="3" w:tplc="524CA076">
      <w:numFmt w:val="bullet"/>
      <w:lvlText w:val="•"/>
      <w:lvlJc w:val="left"/>
      <w:pPr>
        <w:ind w:left="2743" w:hanging="140"/>
      </w:pPr>
      <w:rPr>
        <w:rFonts w:hint="default"/>
        <w:lang w:val="en-GB" w:eastAsia="en-US" w:bidi="ar-SA"/>
      </w:rPr>
    </w:lvl>
    <w:lvl w:ilvl="4" w:tplc="7CD2169C">
      <w:numFmt w:val="bullet"/>
      <w:lvlText w:val="•"/>
      <w:lvlJc w:val="left"/>
      <w:pPr>
        <w:ind w:left="3571" w:hanging="140"/>
      </w:pPr>
      <w:rPr>
        <w:rFonts w:hint="default"/>
        <w:lang w:val="en-GB" w:eastAsia="en-US" w:bidi="ar-SA"/>
      </w:rPr>
    </w:lvl>
    <w:lvl w:ilvl="5" w:tplc="D1B21A14">
      <w:numFmt w:val="bullet"/>
      <w:lvlText w:val="•"/>
      <w:lvlJc w:val="left"/>
      <w:pPr>
        <w:ind w:left="4399" w:hanging="140"/>
      </w:pPr>
      <w:rPr>
        <w:rFonts w:hint="default"/>
        <w:lang w:val="en-GB" w:eastAsia="en-US" w:bidi="ar-SA"/>
      </w:rPr>
    </w:lvl>
    <w:lvl w:ilvl="6" w:tplc="B150C11C">
      <w:numFmt w:val="bullet"/>
      <w:lvlText w:val="•"/>
      <w:lvlJc w:val="left"/>
      <w:pPr>
        <w:ind w:left="5227" w:hanging="140"/>
      </w:pPr>
      <w:rPr>
        <w:rFonts w:hint="default"/>
        <w:lang w:val="en-GB" w:eastAsia="en-US" w:bidi="ar-SA"/>
      </w:rPr>
    </w:lvl>
    <w:lvl w:ilvl="7" w:tplc="E214AB80">
      <w:numFmt w:val="bullet"/>
      <w:lvlText w:val="•"/>
      <w:lvlJc w:val="left"/>
      <w:pPr>
        <w:ind w:left="6055" w:hanging="140"/>
      </w:pPr>
      <w:rPr>
        <w:rFonts w:hint="default"/>
        <w:lang w:val="en-GB" w:eastAsia="en-US" w:bidi="ar-SA"/>
      </w:rPr>
    </w:lvl>
    <w:lvl w:ilvl="8" w:tplc="F2368B24">
      <w:numFmt w:val="bullet"/>
      <w:lvlText w:val="•"/>
      <w:lvlJc w:val="left"/>
      <w:pPr>
        <w:ind w:left="6883" w:hanging="140"/>
      </w:pPr>
      <w:rPr>
        <w:rFonts w:hint="default"/>
        <w:lang w:val="en-GB" w:eastAsia="en-US" w:bidi="ar-SA"/>
      </w:rPr>
    </w:lvl>
  </w:abstractNum>
  <w:abstractNum w:abstractNumId="1" w15:restartNumberingAfterBreak="0">
    <w:nsid w:val="670F0828"/>
    <w:multiLevelType w:val="hybridMultilevel"/>
    <w:tmpl w:val="5156DA5C"/>
    <w:lvl w:ilvl="0" w:tplc="8ACC1A3A">
      <w:numFmt w:val="bullet"/>
      <w:lvlText w:val="•"/>
      <w:lvlJc w:val="left"/>
      <w:pPr>
        <w:ind w:left="300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C5E03A2">
      <w:numFmt w:val="bullet"/>
      <w:lvlText w:val="•"/>
      <w:lvlJc w:val="left"/>
      <w:pPr>
        <w:ind w:left="1123" w:hanging="180"/>
      </w:pPr>
      <w:rPr>
        <w:rFonts w:hint="default"/>
        <w:lang w:val="en-GB" w:eastAsia="en-US" w:bidi="ar-SA"/>
      </w:rPr>
    </w:lvl>
    <w:lvl w:ilvl="2" w:tplc="CF9E9B3A">
      <w:numFmt w:val="bullet"/>
      <w:lvlText w:val="•"/>
      <w:lvlJc w:val="left"/>
      <w:pPr>
        <w:ind w:left="1947" w:hanging="180"/>
      </w:pPr>
      <w:rPr>
        <w:rFonts w:hint="default"/>
        <w:lang w:val="en-GB" w:eastAsia="en-US" w:bidi="ar-SA"/>
      </w:rPr>
    </w:lvl>
    <w:lvl w:ilvl="3" w:tplc="AF0E5904">
      <w:numFmt w:val="bullet"/>
      <w:lvlText w:val="•"/>
      <w:lvlJc w:val="left"/>
      <w:pPr>
        <w:ind w:left="2771" w:hanging="180"/>
      </w:pPr>
      <w:rPr>
        <w:rFonts w:hint="default"/>
        <w:lang w:val="en-GB" w:eastAsia="en-US" w:bidi="ar-SA"/>
      </w:rPr>
    </w:lvl>
    <w:lvl w:ilvl="4" w:tplc="407EA254">
      <w:numFmt w:val="bullet"/>
      <w:lvlText w:val="•"/>
      <w:lvlJc w:val="left"/>
      <w:pPr>
        <w:ind w:left="3595" w:hanging="180"/>
      </w:pPr>
      <w:rPr>
        <w:rFonts w:hint="default"/>
        <w:lang w:val="en-GB" w:eastAsia="en-US" w:bidi="ar-SA"/>
      </w:rPr>
    </w:lvl>
    <w:lvl w:ilvl="5" w:tplc="08B6A144">
      <w:numFmt w:val="bullet"/>
      <w:lvlText w:val="•"/>
      <w:lvlJc w:val="left"/>
      <w:pPr>
        <w:ind w:left="4419" w:hanging="180"/>
      </w:pPr>
      <w:rPr>
        <w:rFonts w:hint="default"/>
        <w:lang w:val="en-GB" w:eastAsia="en-US" w:bidi="ar-SA"/>
      </w:rPr>
    </w:lvl>
    <w:lvl w:ilvl="6" w:tplc="2842F05C">
      <w:numFmt w:val="bullet"/>
      <w:lvlText w:val="•"/>
      <w:lvlJc w:val="left"/>
      <w:pPr>
        <w:ind w:left="5243" w:hanging="180"/>
      </w:pPr>
      <w:rPr>
        <w:rFonts w:hint="default"/>
        <w:lang w:val="en-GB" w:eastAsia="en-US" w:bidi="ar-SA"/>
      </w:rPr>
    </w:lvl>
    <w:lvl w:ilvl="7" w:tplc="B07863FA">
      <w:numFmt w:val="bullet"/>
      <w:lvlText w:val="•"/>
      <w:lvlJc w:val="left"/>
      <w:pPr>
        <w:ind w:left="6067" w:hanging="180"/>
      </w:pPr>
      <w:rPr>
        <w:rFonts w:hint="default"/>
        <w:lang w:val="en-GB" w:eastAsia="en-US" w:bidi="ar-SA"/>
      </w:rPr>
    </w:lvl>
    <w:lvl w:ilvl="8" w:tplc="0924F2B6">
      <w:numFmt w:val="bullet"/>
      <w:lvlText w:val="•"/>
      <w:lvlJc w:val="left"/>
      <w:pPr>
        <w:ind w:left="6891" w:hanging="180"/>
      </w:pPr>
      <w:rPr>
        <w:rFonts w:hint="default"/>
        <w:lang w:val="en-GB" w:eastAsia="en-US" w:bidi="ar-SA"/>
      </w:rPr>
    </w:lvl>
  </w:abstractNum>
  <w:abstractNum w:abstractNumId="2" w15:restartNumberingAfterBreak="0">
    <w:nsid w:val="737A5E45"/>
    <w:multiLevelType w:val="hybridMultilevel"/>
    <w:tmpl w:val="7722DB84"/>
    <w:lvl w:ilvl="0" w:tplc="CEF8A19C">
      <w:start w:val="1"/>
      <w:numFmt w:val="lowerLetter"/>
      <w:lvlText w:val="%1)"/>
      <w:lvlJc w:val="left"/>
      <w:pPr>
        <w:ind w:left="36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en-GB" w:eastAsia="en-US" w:bidi="ar-SA"/>
      </w:rPr>
    </w:lvl>
    <w:lvl w:ilvl="1" w:tplc="71B2193A">
      <w:numFmt w:val="bullet"/>
      <w:lvlText w:val="•"/>
      <w:lvlJc w:val="left"/>
      <w:pPr>
        <w:ind w:left="1177" w:hanging="248"/>
      </w:pPr>
      <w:rPr>
        <w:rFonts w:hint="default"/>
        <w:lang w:val="en-GB" w:eastAsia="en-US" w:bidi="ar-SA"/>
      </w:rPr>
    </w:lvl>
    <w:lvl w:ilvl="2" w:tplc="06DEF69E">
      <w:numFmt w:val="bullet"/>
      <w:lvlText w:val="•"/>
      <w:lvlJc w:val="left"/>
      <w:pPr>
        <w:ind w:left="1995" w:hanging="248"/>
      </w:pPr>
      <w:rPr>
        <w:rFonts w:hint="default"/>
        <w:lang w:val="en-GB" w:eastAsia="en-US" w:bidi="ar-SA"/>
      </w:rPr>
    </w:lvl>
    <w:lvl w:ilvl="3" w:tplc="95C64D94">
      <w:numFmt w:val="bullet"/>
      <w:lvlText w:val="•"/>
      <w:lvlJc w:val="left"/>
      <w:pPr>
        <w:ind w:left="2813" w:hanging="248"/>
      </w:pPr>
      <w:rPr>
        <w:rFonts w:hint="default"/>
        <w:lang w:val="en-GB" w:eastAsia="en-US" w:bidi="ar-SA"/>
      </w:rPr>
    </w:lvl>
    <w:lvl w:ilvl="4" w:tplc="832CC91A">
      <w:numFmt w:val="bullet"/>
      <w:lvlText w:val="•"/>
      <w:lvlJc w:val="left"/>
      <w:pPr>
        <w:ind w:left="3631" w:hanging="248"/>
      </w:pPr>
      <w:rPr>
        <w:rFonts w:hint="default"/>
        <w:lang w:val="en-GB" w:eastAsia="en-US" w:bidi="ar-SA"/>
      </w:rPr>
    </w:lvl>
    <w:lvl w:ilvl="5" w:tplc="8E78FD3E">
      <w:numFmt w:val="bullet"/>
      <w:lvlText w:val="•"/>
      <w:lvlJc w:val="left"/>
      <w:pPr>
        <w:ind w:left="4449" w:hanging="248"/>
      </w:pPr>
      <w:rPr>
        <w:rFonts w:hint="default"/>
        <w:lang w:val="en-GB" w:eastAsia="en-US" w:bidi="ar-SA"/>
      </w:rPr>
    </w:lvl>
    <w:lvl w:ilvl="6" w:tplc="B89257DA">
      <w:numFmt w:val="bullet"/>
      <w:lvlText w:val="•"/>
      <w:lvlJc w:val="left"/>
      <w:pPr>
        <w:ind w:left="5267" w:hanging="248"/>
      </w:pPr>
      <w:rPr>
        <w:rFonts w:hint="default"/>
        <w:lang w:val="en-GB" w:eastAsia="en-US" w:bidi="ar-SA"/>
      </w:rPr>
    </w:lvl>
    <w:lvl w:ilvl="7" w:tplc="D85E12FE">
      <w:numFmt w:val="bullet"/>
      <w:lvlText w:val="•"/>
      <w:lvlJc w:val="left"/>
      <w:pPr>
        <w:ind w:left="6085" w:hanging="248"/>
      </w:pPr>
      <w:rPr>
        <w:rFonts w:hint="default"/>
        <w:lang w:val="en-GB" w:eastAsia="en-US" w:bidi="ar-SA"/>
      </w:rPr>
    </w:lvl>
    <w:lvl w:ilvl="8" w:tplc="FF4C897C">
      <w:numFmt w:val="bullet"/>
      <w:lvlText w:val="•"/>
      <w:lvlJc w:val="left"/>
      <w:pPr>
        <w:ind w:left="6903" w:hanging="248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BD"/>
    <w:rsid w:val="00B73C65"/>
    <w:rsid w:val="00BA625D"/>
    <w:rsid w:val="00E537BD"/>
    <w:rsid w:val="00F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956B"/>
  <w15:docId w15:val="{840DF8E8-0C7A-49E9-BBD4-592424F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0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R Stevenson</cp:lastModifiedBy>
  <cp:revision>2</cp:revision>
  <dcterms:created xsi:type="dcterms:W3CDTF">2023-10-09T11:25:00Z</dcterms:created>
  <dcterms:modified xsi:type="dcterms:W3CDTF">2023-10-09T11:25:00Z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